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r>
        <w:rPr>
          <w:rFonts w:hint="eastAsia" w:ascii="黑体" w:hAnsi="黑体" w:eastAsia="黑体" w:cs="黑体"/>
          <w:b/>
          <w:bCs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ind w:firstLine="0" w:firstLineChars="0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优秀场地赛事评选申报表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40" w:firstLineChars="1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lang w:val="en-US" w:eastAsia="zh-CN"/>
        </w:rPr>
        <w:t>申报单位：                               申报时间：</w:t>
      </w:r>
    </w:p>
    <w:tbl>
      <w:tblPr>
        <w:tblStyle w:val="3"/>
        <w:tblW w:w="895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1869"/>
        <w:gridCol w:w="1151"/>
        <w:gridCol w:w="1530"/>
        <w:gridCol w:w="1209"/>
        <w:gridCol w:w="20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 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 称</w:t>
            </w:r>
          </w:p>
        </w:tc>
        <w:tc>
          <w:tcPr>
            <w:tcW w:w="18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 办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 点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 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 间</w:t>
            </w:r>
          </w:p>
        </w:tc>
        <w:tc>
          <w:tcPr>
            <w:tcW w:w="2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 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 模</w:t>
            </w: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 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 入</w:t>
            </w:r>
          </w:p>
        </w:tc>
        <w:tc>
          <w:tcPr>
            <w:tcW w:w="4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  <w:jc w:val="center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lang w:val="en-US" w:eastAsia="zh-CN" w:bidi="ar-SA"/>
              </w:rPr>
              <w:t>经 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kern w:val="2"/>
                <w:sz w:val="24"/>
                <w:szCs w:val="24"/>
                <w:lang w:val="en-US" w:eastAsia="zh-CN" w:bidi="ar-SA"/>
              </w:rPr>
              <w:t>来 源</w:t>
            </w: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 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 入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赞 投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 入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 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 体</w:t>
            </w:r>
          </w:p>
        </w:tc>
        <w:tc>
          <w:tcPr>
            <w:tcW w:w="18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报名费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 他</w:t>
            </w:r>
          </w:p>
        </w:tc>
        <w:tc>
          <w:tcPr>
            <w:tcW w:w="32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 事   简 介</w:t>
            </w:r>
          </w:p>
        </w:tc>
        <w:tc>
          <w:tcPr>
            <w:tcW w:w="784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BEBEBE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BEBEBE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BEBEBE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BEBEBE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BEBEBE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BEBEBE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BEBEBE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BEBEBE"/>
                <w:kern w:val="0"/>
                <w:sz w:val="24"/>
                <w:szCs w:val="24"/>
                <w:u w:val="none"/>
                <w:lang w:val="en-US" w:eastAsia="zh-CN" w:bidi="ar"/>
              </w:rPr>
              <w:t>（赛事组织、办赛理念、赛事特色、运行模式等情况）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BEBEBE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BEBEBE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  <w:jc w:val="center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840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BEBEBE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  <w:jc w:val="center"/>
        </w:trPr>
        <w:tc>
          <w:tcPr>
            <w:tcW w:w="1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所在体育行政主管部门意见</w:t>
            </w:r>
          </w:p>
        </w:tc>
        <w:tc>
          <w:tcPr>
            <w:tcW w:w="78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11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浙江省田径协会意见</w:t>
            </w:r>
          </w:p>
        </w:tc>
        <w:tc>
          <w:tcPr>
            <w:tcW w:w="7840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snapToGrid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11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840" w:type="dxa"/>
            <w:gridSpan w:val="5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仿宋" w:hAnsi="仿宋" w:eastAsia="仿宋" w:cs="仿宋"/>
          <w:b w:val="0"/>
          <w:bCs w:val="0"/>
          <w:color w:val="auto"/>
          <w:sz w:val="22"/>
          <w:szCs w:val="22"/>
          <w:lang w:val="en-US" w:eastAsia="zh-CN"/>
        </w:rPr>
        <w:t>备注：另将赛事总结（不少于1200字，包含执行体育法规和政策；遵守赛区工作条例；创新和高质量；公平竞争；良好的参赛条件；宣传和观众互动；财务管理；安全保障；药物检查；赛风赛纪等十方面）与申报表一起报送至协会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1810E1"/>
    <w:rsid w:val="18181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浙江省体育局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2024-12-26T01:04:00Z</dcterms:created>
  <dc:creator>T</dc:creator>
  <cp:lastModifiedBy>T</cp:lastModifiedBy>
  <dcterms:modified xsi:type="dcterms:W3CDTF">2024-12-26T01:04:46Z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